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remboursement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fidélité et votre confiance en notre entreprise. Nous sommes heureux de vous annoncer que votre remboursement a été effectué aujourd'hui.</w:t>
      </w:r>
    </w:p>
    <w:p>
      <w:pPr>
        <w:pStyle w:val="contentStyle"/>
      </w:pPr>
      <w:r>
        <w:rPr>
          <w:rStyle w:val="contentFont"/>
        </w:rPr>
        <w:t xml:space="preserve">Nous espérons que cette démarche vous montre à quel point votre satisfaction est importante pour nous. Si vous avez des questions ou des préoccupations, n'hésitez pas à nous contacter. Nous sommes à votre disposition pour tout ce dont vous pourriez avoir besoin.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 Nous espérons avoir l'opportunité de vous servir de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remboursement client</dc:title>
  <dc:description>Modèle de lettre clair et professionnel pour rembourser un client efficacement et préserver une relation commerciale de confiance.</dc:description>
  <dc:subject>Modèle de lettre personnalisée</dc:subject>
  <cp:keywords>courrier type remboursement client</cp:keywords>
  <cp:category/>
  <cp:lastModifiedBy/>
  <dcterms:created xsi:type="dcterms:W3CDTF">2026-10-23T12:04:40+02:00</dcterms:created>
  <dcterms:modified xsi:type="dcterms:W3CDTF">2026-10-23T12:04:40+02:00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